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268" w:rsidRDefault="00375268" w:rsidP="00375268">
      <w:pPr>
        <w:jc w:val="center"/>
      </w:pPr>
    </w:p>
    <w:p w:rsidR="00375268" w:rsidRDefault="00375268" w:rsidP="00375268">
      <w:pPr>
        <w:jc w:val="center"/>
      </w:pPr>
    </w:p>
    <w:p w:rsidR="00375268" w:rsidRDefault="00375268" w:rsidP="00375268">
      <w:pPr>
        <w:jc w:val="center"/>
      </w:pPr>
    </w:p>
    <w:p w:rsidR="00375268" w:rsidRDefault="00375268" w:rsidP="00375268">
      <w:pPr>
        <w:jc w:val="center"/>
      </w:pPr>
    </w:p>
    <w:p w:rsidR="00375268" w:rsidRDefault="00375268" w:rsidP="00375268">
      <w:pPr>
        <w:jc w:val="center"/>
      </w:pPr>
    </w:p>
    <w:p w:rsidR="00375268" w:rsidRDefault="00375268" w:rsidP="00375268">
      <w:pPr>
        <w:spacing w:line="480" w:lineRule="auto"/>
        <w:jc w:val="center"/>
        <w:rPr>
          <w:rFonts w:ascii="Times New Roman" w:hAnsi="Times New Roman" w:cs="Times New Roman"/>
          <w:sz w:val="24"/>
          <w:szCs w:val="24"/>
        </w:rPr>
      </w:pPr>
      <w:r w:rsidRPr="00375268">
        <w:rPr>
          <w:rFonts w:ascii="Times New Roman" w:hAnsi="Times New Roman" w:cs="Times New Roman"/>
          <w:sz w:val="24"/>
          <w:szCs w:val="24"/>
        </w:rPr>
        <w:t>CJCU 434</w:t>
      </w:r>
    </w:p>
    <w:p w:rsidR="00375268" w:rsidRPr="00375268" w:rsidRDefault="00375268" w:rsidP="00375268">
      <w:pPr>
        <w:spacing w:line="480" w:lineRule="auto"/>
        <w:jc w:val="center"/>
        <w:rPr>
          <w:rFonts w:ascii="Times New Roman" w:hAnsi="Times New Roman" w:cs="Times New Roman"/>
          <w:sz w:val="24"/>
          <w:szCs w:val="24"/>
        </w:rPr>
      </w:pPr>
      <w:r w:rsidRPr="00375268">
        <w:rPr>
          <w:rFonts w:ascii="Times New Roman" w:hAnsi="Times New Roman" w:cs="Times New Roman"/>
          <w:sz w:val="24"/>
          <w:szCs w:val="24"/>
        </w:rPr>
        <w:t>Institutional Affiliation</w:t>
      </w:r>
    </w:p>
    <w:p w:rsidR="00375268" w:rsidRPr="00375268" w:rsidRDefault="00375268" w:rsidP="00375268">
      <w:pPr>
        <w:spacing w:line="480" w:lineRule="auto"/>
        <w:jc w:val="center"/>
        <w:rPr>
          <w:rFonts w:ascii="Times New Roman" w:hAnsi="Times New Roman" w:cs="Times New Roman"/>
          <w:sz w:val="24"/>
          <w:szCs w:val="24"/>
        </w:rPr>
      </w:pPr>
      <w:r w:rsidRPr="00375268">
        <w:rPr>
          <w:rFonts w:ascii="Times New Roman" w:hAnsi="Times New Roman" w:cs="Times New Roman"/>
          <w:sz w:val="24"/>
          <w:szCs w:val="24"/>
        </w:rPr>
        <w:t>Students Name</w:t>
      </w:r>
    </w:p>
    <w:p w:rsidR="00375268" w:rsidRDefault="00375268">
      <w:pPr>
        <w:rPr>
          <w:rFonts w:ascii="Times New Roman" w:hAnsi="Times New Roman" w:cs="Times New Roman"/>
          <w:b/>
          <w:sz w:val="24"/>
          <w:szCs w:val="24"/>
        </w:rPr>
      </w:pPr>
      <w:r>
        <w:rPr>
          <w:rFonts w:ascii="Times New Roman" w:hAnsi="Times New Roman" w:cs="Times New Roman"/>
          <w:b/>
          <w:sz w:val="24"/>
          <w:szCs w:val="24"/>
        </w:rPr>
        <w:br w:type="page"/>
      </w:r>
    </w:p>
    <w:p w:rsidR="008D11D4" w:rsidRPr="008D11D4" w:rsidRDefault="008D11D4" w:rsidP="008D11D4">
      <w:pPr>
        <w:spacing w:line="480" w:lineRule="auto"/>
        <w:rPr>
          <w:rFonts w:ascii="Times New Roman" w:hAnsi="Times New Roman" w:cs="Times New Roman"/>
          <w:b/>
          <w:sz w:val="24"/>
          <w:szCs w:val="24"/>
        </w:rPr>
      </w:pPr>
      <w:r w:rsidRPr="008D11D4">
        <w:rPr>
          <w:rFonts w:ascii="Times New Roman" w:hAnsi="Times New Roman" w:cs="Times New Roman"/>
          <w:b/>
          <w:sz w:val="24"/>
          <w:szCs w:val="24"/>
        </w:rPr>
        <w:lastRenderedPageBreak/>
        <w:t>1.) Define Domestic Terrorism and International Terrorism. What are the major differences?</w:t>
      </w:r>
    </w:p>
    <w:p w:rsidR="00677776" w:rsidRPr="008D11D4" w:rsidRDefault="009531DC" w:rsidP="008D11D4">
      <w:pPr>
        <w:spacing w:line="480" w:lineRule="auto"/>
        <w:ind w:firstLine="720"/>
        <w:rPr>
          <w:rFonts w:ascii="Times New Roman" w:hAnsi="Times New Roman" w:cs="Times New Roman"/>
          <w:sz w:val="24"/>
          <w:szCs w:val="24"/>
        </w:rPr>
      </w:pPr>
      <w:r w:rsidRPr="008D11D4">
        <w:rPr>
          <w:rFonts w:ascii="Times New Roman" w:hAnsi="Times New Roman" w:cs="Times New Roman"/>
          <w:sz w:val="24"/>
          <w:szCs w:val="24"/>
        </w:rPr>
        <w:t xml:space="preserve">Domestic Terrorism </w:t>
      </w:r>
      <w:r w:rsidR="00677776" w:rsidRPr="008D11D4">
        <w:rPr>
          <w:rFonts w:ascii="Times New Roman" w:hAnsi="Times New Roman" w:cs="Times New Roman"/>
          <w:sz w:val="24"/>
          <w:szCs w:val="24"/>
        </w:rPr>
        <w:t>refers to intended activities with the</w:t>
      </w:r>
      <w:r w:rsidRPr="008D11D4">
        <w:rPr>
          <w:rFonts w:ascii="Times New Roman" w:hAnsi="Times New Roman" w:cs="Times New Roman"/>
          <w:sz w:val="24"/>
          <w:szCs w:val="24"/>
        </w:rPr>
        <w:t xml:space="preserve"> use of force or violence to intimidate, coerce, or demand for ransom </w:t>
      </w:r>
      <w:r w:rsidR="00677776" w:rsidRPr="008D11D4">
        <w:rPr>
          <w:rFonts w:ascii="Times New Roman" w:hAnsi="Times New Roman" w:cs="Times New Roman"/>
          <w:sz w:val="24"/>
          <w:szCs w:val="24"/>
        </w:rPr>
        <w:t>to a population or place carried out by a U.S citizen within the United States territorial jurisdiction.</w:t>
      </w:r>
      <w:r w:rsidR="00555534" w:rsidRPr="008D11D4">
        <w:rPr>
          <w:rFonts w:ascii="Times New Roman" w:hAnsi="Times New Roman" w:cs="Times New Roman"/>
          <w:sz w:val="24"/>
          <w:szCs w:val="24"/>
        </w:rPr>
        <w:t xml:space="preserve"> On the other hand, </w:t>
      </w:r>
      <w:r w:rsidR="00677776" w:rsidRPr="008D11D4">
        <w:rPr>
          <w:rFonts w:ascii="Times New Roman" w:hAnsi="Times New Roman" w:cs="Times New Roman"/>
          <w:sz w:val="24"/>
          <w:szCs w:val="24"/>
        </w:rPr>
        <w:t xml:space="preserve">International terrorism refers to acts of violence against people or property by individuals of foreign origin </w:t>
      </w:r>
      <w:r w:rsidR="00555534" w:rsidRPr="008D11D4">
        <w:rPr>
          <w:rFonts w:ascii="Times New Roman" w:hAnsi="Times New Roman" w:cs="Times New Roman"/>
          <w:sz w:val="24"/>
          <w:szCs w:val="24"/>
        </w:rPr>
        <w:t xml:space="preserve">or under foreign direction </w:t>
      </w:r>
      <w:r w:rsidR="00677776" w:rsidRPr="008D11D4">
        <w:rPr>
          <w:rFonts w:ascii="Times New Roman" w:hAnsi="Times New Roman" w:cs="Times New Roman"/>
          <w:sz w:val="24"/>
          <w:szCs w:val="24"/>
        </w:rPr>
        <w:t xml:space="preserve">carried out </w:t>
      </w:r>
      <w:r w:rsidR="00555534" w:rsidRPr="008D11D4">
        <w:rPr>
          <w:rFonts w:ascii="Times New Roman" w:hAnsi="Times New Roman" w:cs="Times New Roman"/>
          <w:sz w:val="24"/>
          <w:szCs w:val="24"/>
        </w:rPr>
        <w:t xml:space="preserve">both </w:t>
      </w:r>
      <w:r w:rsidR="00677776" w:rsidRPr="008D11D4">
        <w:rPr>
          <w:rFonts w:ascii="Times New Roman" w:hAnsi="Times New Roman" w:cs="Times New Roman"/>
          <w:sz w:val="24"/>
          <w:szCs w:val="24"/>
        </w:rPr>
        <w:t>within</w:t>
      </w:r>
      <w:r w:rsidR="00555534" w:rsidRPr="008D11D4">
        <w:rPr>
          <w:rFonts w:ascii="Times New Roman" w:hAnsi="Times New Roman" w:cs="Times New Roman"/>
          <w:sz w:val="24"/>
          <w:szCs w:val="24"/>
        </w:rPr>
        <w:t xml:space="preserve"> and </w:t>
      </w:r>
      <w:r w:rsidR="00677776" w:rsidRPr="008D11D4">
        <w:rPr>
          <w:rFonts w:ascii="Times New Roman" w:hAnsi="Times New Roman" w:cs="Times New Roman"/>
          <w:sz w:val="24"/>
          <w:szCs w:val="24"/>
        </w:rPr>
        <w:t xml:space="preserve">without the United States jurisdiction. </w:t>
      </w:r>
      <w:r w:rsidR="00555534" w:rsidRPr="008D11D4">
        <w:rPr>
          <w:rFonts w:ascii="Times New Roman" w:hAnsi="Times New Roman" w:cs="Times New Roman"/>
          <w:sz w:val="24"/>
          <w:szCs w:val="24"/>
        </w:rPr>
        <w:t>The main difference is that Domestic Terrorism is carried out by U. S. citizens with no influence from foreign terrorist while international Terrorism is carried out by individuals of foreign origin or U.S. citizens under the influence of foreign people. Additionally, Domestic Terrorism is carried out primarily within the United States territorial jurisdiction while the International Terrorism is carried out both within and without the national boundaries of the United States.</w:t>
      </w:r>
    </w:p>
    <w:p w:rsidR="00555534" w:rsidRPr="008D11D4" w:rsidRDefault="00555534" w:rsidP="008D11D4">
      <w:pPr>
        <w:spacing w:line="480" w:lineRule="auto"/>
        <w:ind w:left="720" w:hanging="720"/>
        <w:rPr>
          <w:rFonts w:ascii="Times New Roman" w:hAnsi="Times New Roman" w:cs="Times New Roman"/>
          <w:sz w:val="24"/>
          <w:szCs w:val="24"/>
        </w:rPr>
      </w:pPr>
      <w:r w:rsidRPr="008D11D4">
        <w:rPr>
          <w:rFonts w:ascii="Times New Roman" w:hAnsi="Times New Roman" w:cs="Times New Roman"/>
          <w:sz w:val="24"/>
          <w:szCs w:val="24"/>
        </w:rPr>
        <w:t xml:space="preserve">Hazard Mitigation Plan Update. (2016). Terrorism.  Retrieved from </w:t>
      </w:r>
      <w:hyperlink r:id="rId7" w:history="1">
        <w:r w:rsidRPr="008D11D4">
          <w:rPr>
            <w:rStyle w:val="Hyperlink"/>
            <w:rFonts w:ascii="Times New Roman" w:hAnsi="Times New Roman" w:cs="Times New Roman"/>
            <w:sz w:val="24"/>
            <w:szCs w:val="24"/>
          </w:rPr>
          <w:t>https://www.gbra.org/documents/hazardmitigation/update/Section18-Terrorism.pdf</w:t>
        </w:r>
      </w:hyperlink>
    </w:p>
    <w:p w:rsidR="00555534" w:rsidRPr="008D11D4" w:rsidRDefault="00555534" w:rsidP="008D11D4">
      <w:pPr>
        <w:spacing w:line="480" w:lineRule="auto"/>
        <w:ind w:left="720" w:hanging="720"/>
        <w:rPr>
          <w:rFonts w:ascii="Times New Roman" w:hAnsi="Times New Roman" w:cs="Times New Roman"/>
          <w:sz w:val="24"/>
          <w:szCs w:val="24"/>
        </w:rPr>
      </w:pPr>
      <w:r w:rsidRPr="008D11D4">
        <w:rPr>
          <w:rFonts w:ascii="Times New Roman" w:hAnsi="Times New Roman" w:cs="Times New Roman"/>
          <w:sz w:val="24"/>
          <w:szCs w:val="24"/>
        </w:rPr>
        <w:t xml:space="preserve">U.S. Department of Justice. (2016, May 03). Terrorism. Retrieved from </w:t>
      </w:r>
      <w:hyperlink r:id="rId8" w:history="1">
        <w:r w:rsidRPr="008D11D4">
          <w:rPr>
            <w:rStyle w:val="Hyperlink"/>
            <w:rFonts w:ascii="Times New Roman" w:hAnsi="Times New Roman" w:cs="Times New Roman"/>
            <w:sz w:val="24"/>
            <w:szCs w:val="24"/>
          </w:rPr>
          <w:t>https://www.fbi.gov/investigate/terrorism</w:t>
        </w:r>
      </w:hyperlink>
    </w:p>
    <w:p w:rsidR="00555534" w:rsidRPr="008D11D4" w:rsidRDefault="008D11D4" w:rsidP="008D11D4">
      <w:pPr>
        <w:spacing w:line="480" w:lineRule="auto"/>
        <w:rPr>
          <w:rFonts w:ascii="Times New Roman" w:hAnsi="Times New Roman" w:cs="Times New Roman"/>
          <w:b/>
          <w:sz w:val="24"/>
          <w:szCs w:val="24"/>
        </w:rPr>
      </w:pPr>
      <w:r w:rsidRPr="008D11D4">
        <w:rPr>
          <w:rFonts w:ascii="Times New Roman" w:hAnsi="Times New Roman" w:cs="Times New Roman"/>
          <w:b/>
          <w:sz w:val="24"/>
          <w:szCs w:val="24"/>
        </w:rPr>
        <w:t>2.) Describe a Weapon of Mass Destruction and list the three most common categories.</w:t>
      </w:r>
    </w:p>
    <w:p w:rsidR="00555534" w:rsidRPr="008D11D4" w:rsidRDefault="0007255C" w:rsidP="008D11D4">
      <w:pPr>
        <w:spacing w:line="480" w:lineRule="auto"/>
        <w:ind w:firstLine="720"/>
        <w:rPr>
          <w:rFonts w:ascii="Times New Roman" w:hAnsi="Times New Roman" w:cs="Times New Roman"/>
          <w:sz w:val="24"/>
          <w:szCs w:val="24"/>
        </w:rPr>
      </w:pPr>
      <w:r w:rsidRPr="008D11D4">
        <w:rPr>
          <w:rFonts w:ascii="Times New Roman" w:hAnsi="Times New Roman" w:cs="Times New Roman"/>
          <w:sz w:val="24"/>
          <w:szCs w:val="24"/>
        </w:rPr>
        <w:t xml:space="preserve">Weapons of mass destruction refer to ammunitions with the capacity to destroy and kill living beings and property in large scale indiscriminately.  </w:t>
      </w:r>
      <w:r w:rsidR="00375268">
        <w:rPr>
          <w:rFonts w:ascii="Times New Roman" w:hAnsi="Times New Roman" w:cs="Times New Roman"/>
          <w:sz w:val="24"/>
          <w:szCs w:val="24"/>
        </w:rPr>
        <w:t>The</w:t>
      </w:r>
      <w:r w:rsidR="00FB3AB8" w:rsidRPr="008D11D4">
        <w:rPr>
          <w:rFonts w:ascii="Times New Roman" w:hAnsi="Times New Roman" w:cs="Times New Roman"/>
          <w:sz w:val="24"/>
          <w:szCs w:val="24"/>
        </w:rPr>
        <w:t xml:space="preserve"> main key features </w:t>
      </w:r>
      <w:r w:rsidR="00375268">
        <w:rPr>
          <w:rFonts w:ascii="Times New Roman" w:hAnsi="Times New Roman" w:cs="Times New Roman"/>
          <w:sz w:val="24"/>
          <w:szCs w:val="24"/>
        </w:rPr>
        <w:t xml:space="preserve">of weapons of mass destruction </w:t>
      </w:r>
      <w:r w:rsidR="00FB3AB8" w:rsidRPr="008D11D4">
        <w:rPr>
          <w:rFonts w:ascii="Times New Roman" w:hAnsi="Times New Roman" w:cs="Times New Roman"/>
          <w:sz w:val="24"/>
          <w:szCs w:val="24"/>
        </w:rPr>
        <w:t xml:space="preserve">are; indiscriminate nature of effects and the large scale capacity foe mass destruction. </w:t>
      </w:r>
      <w:r w:rsidRPr="008D11D4">
        <w:rPr>
          <w:rFonts w:ascii="Times New Roman" w:hAnsi="Times New Roman" w:cs="Times New Roman"/>
          <w:sz w:val="24"/>
          <w:szCs w:val="24"/>
        </w:rPr>
        <w:t xml:space="preserve">Weapons of mass destruction include chemical warfare agents, nuclear weapons, </w:t>
      </w:r>
      <w:r w:rsidRPr="008D11D4">
        <w:rPr>
          <w:rFonts w:ascii="Times New Roman" w:hAnsi="Times New Roman" w:cs="Times New Roman"/>
          <w:sz w:val="24"/>
          <w:szCs w:val="24"/>
        </w:rPr>
        <w:lastRenderedPageBreak/>
        <w:t xml:space="preserve">biological warfare agents, and radiological </w:t>
      </w:r>
      <w:r w:rsidR="00375268">
        <w:rPr>
          <w:rFonts w:ascii="Times New Roman" w:hAnsi="Times New Roman" w:cs="Times New Roman"/>
          <w:sz w:val="24"/>
          <w:szCs w:val="24"/>
        </w:rPr>
        <w:t>weapons. These weapons are eith</w:t>
      </w:r>
      <w:bookmarkStart w:id="0" w:name="_GoBack"/>
      <w:bookmarkEnd w:id="0"/>
      <w:r w:rsidR="00375268">
        <w:rPr>
          <w:rFonts w:ascii="Times New Roman" w:hAnsi="Times New Roman" w:cs="Times New Roman"/>
          <w:sz w:val="24"/>
          <w:szCs w:val="24"/>
        </w:rPr>
        <w:t>er toxic, disease causing</w:t>
      </w:r>
      <w:r w:rsidR="004C1DF2">
        <w:rPr>
          <w:rFonts w:ascii="Times New Roman" w:hAnsi="Times New Roman" w:cs="Times New Roman"/>
          <w:sz w:val="24"/>
          <w:szCs w:val="24"/>
        </w:rPr>
        <w:t xml:space="preserve"> organisms</w:t>
      </w:r>
      <w:r w:rsidR="00375268">
        <w:rPr>
          <w:rFonts w:ascii="Times New Roman" w:hAnsi="Times New Roman" w:cs="Times New Roman"/>
          <w:sz w:val="24"/>
          <w:szCs w:val="24"/>
        </w:rPr>
        <w:t xml:space="preserve">, </w:t>
      </w:r>
      <w:r w:rsidR="004C1DF2">
        <w:rPr>
          <w:rFonts w:ascii="Times New Roman" w:hAnsi="Times New Roman" w:cs="Times New Roman"/>
          <w:sz w:val="24"/>
          <w:szCs w:val="24"/>
        </w:rPr>
        <w:t xml:space="preserve">or radioactive. </w:t>
      </w:r>
      <w:r w:rsidR="008D11D4" w:rsidRPr="008D11D4">
        <w:rPr>
          <w:rFonts w:ascii="Times New Roman" w:hAnsi="Times New Roman" w:cs="Times New Roman"/>
          <w:sz w:val="24"/>
          <w:szCs w:val="24"/>
        </w:rPr>
        <w:t>Most countries have destroyed the chemical and biologi</w:t>
      </w:r>
      <w:r w:rsidR="008D11D4">
        <w:rPr>
          <w:rFonts w:ascii="Times New Roman" w:hAnsi="Times New Roman" w:cs="Times New Roman"/>
          <w:sz w:val="24"/>
          <w:szCs w:val="24"/>
        </w:rPr>
        <w:t xml:space="preserve">cal weapons but nuclear weapons </w:t>
      </w:r>
      <w:r w:rsidR="008D11D4" w:rsidRPr="008D11D4">
        <w:rPr>
          <w:rFonts w:ascii="Times New Roman" w:hAnsi="Times New Roman" w:cs="Times New Roman"/>
          <w:sz w:val="24"/>
          <w:szCs w:val="24"/>
        </w:rPr>
        <w:t xml:space="preserve">still exist in countries like the United States, North Korea, Russia, etc. </w:t>
      </w:r>
    </w:p>
    <w:p w:rsidR="006D03AD" w:rsidRPr="008D11D4" w:rsidRDefault="006D03AD" w:rsidP="008D11D4">
      <w:pPr>
        <w:spacing w:line="480" w:lineRule="auto"/>
        <w:ind w:left="720" w:hanging="720"/>
        <w:rPr>
          <w:rFonts w:ascii="Times New Roman" w:hAnsi="Times New Roman" w:cs="Times New Roman"/>
          <w:sz w:val="24"/>
          <w:szCs w:val="24"/>
        </w:rPr>
      </w:pPr>
      <w:r w:rsidRPr="008D11D4">
        <w:rPr>
          <w:rFonts w:ascii="Times New Roman" w:hAnsi="Times New Roman" w:cs="Times New Roman"/>
          <w:sz w:val="24"/>
          <w:szCs w:val="24"/>
        </w:rPr>
        <w:t xml:space="preserve">Reed, L. (2016). Weapons of Mass Destruction. Retrieved from </w:t>
      </w:r>
      <w:hyperlink r:id="rId9" w:history="1">
        <w:r w:rsidRPr="008D11D4">
          <w:rPr>
            <w:rStyle w:val="Hyperlink"/>
            <w:rFonts w:ascii="Times New Roman" w:hAnsi="Times New Roman" w:cs="Times New Roman"/>
            <w:sz w:val="24"/>
            <w:szCs w:val="24"/>
          </w:rPr>
          <w:t>https://www.hampshire.edu/pawss/weapons-of-mass-destruction</w:t>
        </w:r>
      </w:hyperlink>
    </w:p>
    <w:p w:rsidR="006D03AD" w:rsidRPr="008D11D4" w:rsidRDefault="008D11D4" w:rsidP="008D11D4">
      <w:pPr>
        <w:spacing w:line="480" w:lineRule="auto"/>
        <w:rPr>
          <w:rFonts w:ascii="Times New Roman" w:hAnsi="Times New Roman" w:cs="Times New Roman"/>
          <w:b/>
          <w:sz w:val="24"/>
          <w:szCs w:val="24"/>
        </w:rPr>
      </w:pPr>
      <w:r w:rsidRPr="008D11D4">
        <w:rPr>
          <w:rFonts w:ascii="Times New Roman" w:hAnsi="Times New Roman" w:cs="Times New Roman"/>
          <w:b/>
          <w:sz w:val="24"/>
          <w:szCs w:val="24"/>
        </w:rPr>
        <w:t>3.) Describe th</w:t>
      </w:r>
      <w:r>
        <w:rPr>
          <w:rFonts w:ascii="Times New Roman" w:hAnsi="Times New Roman" w:cs="Times New Roman"/>
          <w:b/>
          <w:sz w:val="24"/>
          <w:szCs w:val="24"/>
        </w:rPr>
        <w:t xml:space="preserve">e terms NIMS and ICS.  Explain </w:t>
      </w:r>
      <w:r w:rsidRPr="008D11D4">
        <w:rPr>
          <w:rFonts w:ascii="Times New Roman" w:hAnsi="Times New Roman" w:cs="Times New Roman"/>
          <w:b/>
          <w:sz w:val="24"/>
          <w:szCs w:val="24"/>
        </w:rPr>
        <w:t>how these systems are used in managing large scale events</w:t>
      </w:r>
    </w:p>
    <w:p w:rsidR="006D03AD" w:rsidRPr="008D11D4" w:rsidRDefault="006D03AD" w:rsidP="008D11D4">
      <w:pPr>
        <w:spacing w:line="480" w:lineRule="auto"/>
        <w:ind w:firstLine="720"/>
        <w:rPr>
          <w:rFonts w:ascii="Times New Roman" w:hAnsi="Times New Roman" w:cs="Times New Roman"/>
          <w:sz w:val="24"/>
          <w:szCs w:val="24"/>
        </w:rPr>
      </w:pPr>
      <w:r w:rsidRPr="008D11D4">
        <w:rPr>
          <w:rFonts w:ascii="Times New Roman" w:hAnsi="Times New Roman" w:cs="Times New Roman"/>
          <w:sz w:val="24"/>
          <w:szCs w:val="24"/>
        </w:rPr>
        <w:t xml:space="preserve">National Incident Management System </w:t>
      </w:r>
      <w:r w:rsidR="00191470" w:rsidRPr="008D11D4">
        <w:rPr>
          <w:rFonts w:ascii="Times New Roman" w:hAnsi="Times New Roman" w:cs="Times New Roman"/>
          <w:sz w:val="24"/>
          <w:szCs w:val="24"/>
        </w:rPr>
        <w:t>(NIMS) is a comprehensive incident management approach</w:t>
      </w:r>
      <w:r w:rsidR="00F27D97" w:rsidRPr="008D11D4">
        <w:rPr>
          <w:rFonts w:ascii="Times New Roman" w:hAnsi="Times New Roman" w:cs="Times New Roman"/>
          <w:sz w:val="24"/>
          <w:szCs w:val="24"/>
        </w:rPr>
        <w:t xml:space="preserve"> applicable to all emergencies.  It is flexible and standardized to efficiently work in incidents, hazards, and impacts of various types and levels. </w:t>
      </w:r>
      <w:r w:rsidR="003A2E17" w:rsidRPr="008D11D4">
        <w:rPr>
          <w:rFonts w:ascii="Times New Roman" w:hAnsi="Times New Roman" w:cs="Times New Roman"/>
          <w:sz w:val="24"/>
          <w:szCs w:val="24"/>
        </w:rPr>
        <w:t xml:space="preserve">NIMS provides a framework for the different government levels </w:t>
      </w:r>
      <w:r w:rsidR="00E35610" w:rsidRPr="008D11D4">
        <w:rPr>
          <w:rFonts w:ascii="Times New Roman" w:hAnsi="Times New Roman" w:cs="Times New Roman"/>
          <w:sz w:val="24"/>
          <w:szCs w:val="24"/>
        </w:rPr>
        <w:t xml:space="preserve">to enable them to work together to prepare for, prevent, respond to, recover from, and mitigate the effects of incidents of any level or size. Essentially, it lays the groundwork for incidence response for the various agencies and jurisdictions of incident response. </w:t>
      </w:r>
      <w:r w:rsidR="00FB3AB8" w:rsidRPr="008D11D4">
        <w:rPr>
          <w:rFonts w:ascii="Times New Roman" w:hAnsi="Times New Roman" w:cs="Times New Roman"/>
          <w:sz w:val="24"/>
          <w:szCs w:val="24"/>
        </w:rPr>
        <w:t>Incident C</w:t>
      </w:r>
      <w:r w:rsidR="00F27D97" w:rsidRPr="008D11D4">
        <w:rPr>
          <w:rFonts w:ascii="Times New Roman" w:hAnsi="Times New Roman" w:cs="Times New Roman"/>
          <w:sz w:val="24"/>
          <w:szCs w:val="24"/>
        </w:rPr>
        <w:t>ommand System (ICS) is a standardized management system used to command, control, and coordinate emergency response to ensure effective and efficient incident management. It integrates various facilities, procedures, personnel, equipment</w:t>
      </w:r>
      <w:r w:rsidR="00FB3AB8" w:rsidRPr="008D11D4">
        <w:rPr>
          <w:rFonts w:ascii="Times New Roman" w:hAnsi="Times New Roman" w:cs="Times New Roman"/>
          <w:sz w:val="24"/>
          <w:szCs w:val="24"/>
        </w:rPr>
        <w:t>,</w:t>
      </w:r>
      <w:r w:rsidR="00F27D97" w:rsidRPr="008D11D4">
        <w:rPr>
          <w:rFonts w:ascii="Times New Roman" w:hAnsi="Times New Roman" w:cs="Times New Roman"/>
          <w:sz w:val="24"/>
          <w:szCs w:val="24"/>
        </w:rPr>
        <w:t xml:space="preserve"> and communications to </w:t>
      </w:r>
      <w:r w:rsidR="00D531EC" w:rsidRPr="008D11D4">
        <w:rPr>
          <w:rFonts w:ascii="Times New Roman" w:hAnsi="Times New Roman" w:cs="Times New Roman"/>
          <w:sz w:val="24"/>
          <w:szCs w:val="24"/>
        </w:rPr>
        <w:t xml:space="preserve">ensure efficiency and effectiveness. </w:t>
      </w:r>
      <w:r w:rsidR="008D11D4" w:rsidRPr="008D11D4">
        <w:rPr>
          <w:rFonts w:ascii="Times New Roman" w:hAnsi="Times New Roman" w:cs="Times New Roman"/>
          <w:sz w:val="24"/>
          <w:szCs w:val="24"/>
        </w:rPr>
        <w:t xml:space="preserve"> </w:t>
      </w:r>
      <w:r w:rsidR="003A2E17" w:rsidRPr="008D11D4">
        <w:rPr>
          <w:rFonts w:ascii="Times New Roman" w:hAnsi="Times New Roman" w:cs="Times New Roman"/>
          <w:sz w:val="24"/>
          <w:szCs w:val="24"/>
        </w:rPr>
        <w:t xml:space="preserve">ICS provides a flexible and standardized mechanism for coordinating different organizations in different jurisdictions to ensure all resources required are provided. Its main purpose is to ensure all areas of concern in the emergency situations are identified and addressed smoothly. </w:t>
      </w:r>
      <w:r w:rsidR="007468EE" w:rsidRPr="008D11D4">
        <w:rPr>
          <w:rFonts w:ascii="Times New Roman" w:hAnsi="Times New Roman" w:cs="Times New Roman"/>
          <w:sz w:val="24"/>
          <w:szCs w:val="24"/>
        </w:rPr>
        <w:t xml:space="preserve"> </w:t>
      </w:r>
    </w:p>
    <w:p w:rsidR="00260402" w:rsidRPr="008D11D4" w:rsidRDefault="00260402" w:rsidP="008D11D4">
      <w:pPr>
        <w:spacing w:line="480" w:lineRule="auto"/>
        <w:ind w:left="720" w:hanging="720"/>
        <w:rPr>
          <w:rFonts w:ascii="Times New Roman" w:hAnsi="Times New Roman" w:cs="Times New Roman"/>
          <w:sz w:val="24"/>
          <w:szCs w:val="24"/>
        </w:rPr>
      </w:pPr>
      <w:r w:rsidRPr="008D11D4">
        <w:rPr>
          <w:rFonts w:ascii="Times New Roman" w:hAnsi="Times New Roman" w:cs="Times New Roman"/>
          <w:sz w:val="24"/>
          <w:szCs w:val="24"/>
        </w:rPr>
        <w:lastRenderedPageBreak/>
        <w:t xml:space="preserve">Homeland Security. (2015). NIMS. Retrieved from </w:t>
      </w:r>
      <w:hyperlink r:id="rId10" w:history="1">
        <w:r w:rsidRPr="008D11D4">
          <w:rPr>
            <w:rStyle w:val="Hyperlink"/>
            <w:rFonts w:ascii="Times New Roman" w:hAnsi="Times New Roman" w:cs="Times New Roman"/>
            <w:sz w:val="24"/>
            <w:szCs w:val="24"/>
          </w:rPr>
          <w:t>https://www.fema.gov/pdf/emergency/nims/nimsfaqs.pdf</w:t>
        </w:r>
      </w:hyperlink>
    </w:p>
    <w:p w:rsidR="00260402" w:rsidRPr="008D11D4" w:rsidRDefault="008D11D4" w:rsidP="008D11D4">
      <w:pPr>
        <w:spacing w:line="480" w:lineRule="auto"/>
        <w:rPr>
          <w:rFonts w:ascii="Times New Roman" w:hAnsi="Times New Roman" w:cs="Times New Roman"/>
          <w:b/>
          <w:sz w:val="24"/>
          <w:szCs w:val="24"/>
        </w:rPr>
      </w:pPr>
      <w:r w:rsidRPr="008D11D4">
        <w:rPr>
          <w:rFonts w:ascii="Times New Roman" w:hAnsi="Times New Roman" w:cs="Times New Roman"/>
          <w:b/>
          <w:sz w:val="24"/>
          <w:szCs w:val="24"/>
        </w:rPr>
        <w:t>4.) Define and Describe the PATRIOT act</w:t>
      </w:r>
    </w:p>
    <w:p w:rsidR="007468EE" w:rsidRPr="008D11D4" w:rsidRDefault="000E7B28" w:rsidP="008D11D4">
      <w:pPr>
        <w:spacing w:line="480" w:lineRule="auto"/>
        <w:ind w:firstLine="720"/>
        <w:rPr>
          <w:rFonts w:ascii="Times New Roman" w:hAnsi="Times New Roman" w:cs="Times New Roman"/>
          <w:sz w:val="24"/>
          <w:szCs w:val="24"/>
        </w:rPr>
      </w:pPr>
      <w:r w:rsidRPr="008D11D4">
        <w:rPr>
          <w:rFonts w:ascii="Times New Roman" w:hAnsi="Times New Roman" w:cs="Times New Roman"/>
          <w:sz w:val="24"/>
          <w:szCs w:val="24"/>
        </w:rPr>
        <w:t xml:space="preserve"> The USA PATRIOT Act is an acronym for </w:t>
      </w:r>
      <w:r w:rsidR="007468EE" w:rsidRPr="008D11D4">
        <w:rPr>
          <w:rFonts w:ascii="Times New Roman" w:hAnsi="Times New Roman" w:cs="Times New Roman"/>
          <w:sz w:val="24"/>
          <w:szCs w:val="24"/>
        </w:rPr>
        <w:t>Uniting and Strengthening Am</w:t>
      </w:r>
      <w:r w:rsidRPr="008D11D4">
        <w:rPr>
          <w:rFonts w:ascii="Times New Roman" w:hAnsi="Times New Roman" w:cs="Times New Roman"/>
          <w:sz w:val="24"/>
          <w:szCs w:val="24"/>
        </w:rPr>
        <w:t xml:space="preserve">erica by Providing Appropriate </w:t>
      </w:r>
      <w:r w:rsidR="007468EE" w:rsidRPr="008D11D4">
        <w:rPr>
          <w:rFonts w:ascii="Times New Roman" w:hAnsi="Times New Roman" w:cs="Times New Roman"/>
          <w:sz w:val="24"/>
          <w:szCs w:val="24"/>
        </w:rPr>
        <w:t xml:space="preserve">Tools Required </w:t>
      </w:r>
      <w:r w:rsidR="007468EE" w:rsidRPr="008D11D4">
        <w:rPr>
          <w:rFonts w:ascii="Times New Roman" w:hAnsi="Times New Roman" w:cs="Times New Roman"/>
          <w:sz w:val="24"/>
          <w:szCs w:val="24"/>
        </w:rPr>
        <w:t>Intercepting and Obstructing Terrorism.</w:t>
      </w:r>
      <w:r w:rsidRPr="008D11D4">
        <w:rPr>
          <w:rFonts w:ascii="Times New Roman" w:hAnsi="Times New Roman" w:cs="Times New Roman"/>
          <w:sz w:val="24"/>
          <w:szCs w:val="24"/>
        </w:rPr>
        <w:t xml:space="preserve"> This Act was passed as a response to the terrorist attacks of September 11, 2001. It provides federal officials with the authority to track and intercept communications to gather information for law enforcement and foreign intelligence purposes.  It bestows regulatory powers on the Secretary of the Treasury to combat corruption in US financia</w:t>
      </w:r>
      <w:r w:rsidR="00224E25" w:rsidRPr="008D11D4">
        <w:rPr>
          <w:rFonts w:ascii="Times New Roman" w:hAnsi="Times New Roman" w:cs="Times New Roman"/>
          <w:sz w:val="24"/>
          <w:szCs w:val="24"/>
        </w:rPr>
        <w:t>l institutions and to ensure prosecution of ay persons caught engaging in money laundering activities and financing terrorist activities. It serves to</w:t>
      </w:r>
      <w:r w:rsidRPr="008D11D4">
        <w:rPr>
          <w:rFonts w:ascii="Times New Roman" w:hAnsi="Times New Roman" w:cs="Times New Roman"/>
          <w:sz w:val="24"/>
          <w:szCs w:val="24"/>
        </w:rPr>
        <w:t xml:space="preserve"> </w:t>
      </w:r>
      <w:r w:rsidR="00224E25" w:rsidRPr="008D11D4">
        <w:rPr>
          <w:rFonts w:ascii="Times New Roman" w:hAnsi="Times New Roman" w:cs="Times New Roman"/>
          <w:sz w:val="24"/>
          <w:szCs w:val="24"/>
        </w:rPr>
        <w:t>c</w:t>
      </w:r>
      <w:r w:rsidRPr="008D11D4">
        <w:rPr>
          <w:rFonts w:ascii="Times New Roman" w:hAnsi="Times New Roman" w:cs="Times New Roman"/>
          <w:sz w:val="24"/>
          <w:szCs w:val="24"/>
        </w:rPr>
        <w:t>lose the U.S. borders to</w:t>
      </w:r>
      <w:r w:rsidR="00FB3AB8" w:rsidRPr="008D11D4">
        <w:rPr>
          <w:rFonts w:ascii="Times New Roman" w:hAnsi="Times New Roman" w:cs="Times New Roman"/>
          <w:sz w:val="24"/>
          <w:szCs w:val="24"/>
        </w:rPr>
        <w:t xml:space="preserve"> the</w:t>
      </w:r>
      <w:r w:rsidRPr="008D11D4">
        <w:rPr>
          <w:rFonts w:ascii="Times New Roman" w:hAnsi="Times New Roman" w:cs="Times New Roman"/>
          <w:sz w:val="24"/>
          <w:szCs w:val="24"/>
        </w:rPr>
        <w:t xml:space="preserve"> foreign terrorist</w:t>
      </w:r>
      <w:r w:rsidR="00224E25" w:rsidRPr="008D11D4">
        <w:rPr>
          <w:rFonts w:ascii="Times New Roman" w:hAnsi="Times New Roman" w:cs="Times New Roman"/>
          <w:sz w:val="24"/>
          <w:szCs w:val="24"/>
        </w:rPr>
        <w:t xml:space="preserve">, to remove, deter and punish terrorist within the U.S. borders and establishes new crimes, new penalties and new techniques for dealing with terrorists both domestic and international. </w:t>
      </w:r>
    </w:p>
    <w:p w:rsidR="00260402" w:rsidRPr="008D11D4" w:rsidRDefault="00260402" w:rsidP="008D11D4">
      <w:pPr>
        <w:spacing w:line="480" w:lineRule="auto"/>
        <w:ind w:left="720" w:hanging="720"/>
        <w:rPr>
          <w:rFonts w:ascii="Times New Roman" w:hAnsi="Times New Roman" w:cs="Times New Roman"/>
          <w:sz w:val="24"/>
          <w:szCs w:val="24"/>
        </w:rPr>
      </w:pPr>
      <w:r w:rsidRPr="008D11D4">
        <w:rPr>
          <w:rFonts w:ascii="Times New Roman" w:hAnsi="Times New Roman" w:cs="Times New Roman"/>
          <w:sz w:val="24"/>
          <w:szCs w:val="24"/>
        </w:rPr>
        <w:t xml:space="preserve">Organized Labor Credit Union. (2012). USA PATRIOT Act Summary. Retrieved from </w:t>
      </w:r>
      <w:hyperlink r:id="rId11" w:history="1">
        <w:r w:rsidRPr="008D11D4">
          <w:rPr>
            <w:rStyle w:val="Hyperlink"/>
            <w:rFonts w:ascii="Times New Roman" w:hAnsi="Times New Roman" w:cs="Times New Roman"/>
            <w:sz w:val="24"/>
            <w:szCs w:val="24"/>
          </w:rPr>
          <w:t>http://www.olcu.org/PDFs/USPatriotAct_Summary.pdf</w:t>
        </w:r>
      </w:hyperlink>
    </w:p>
    <w:p w:rsidR="00260402" w:rsidRPr="008D11D4" w:rsidRDefault="008D11D4" w:rsidP="008D11D4">
      <w:pPr>
        <w:spacing w:line="480" w:lineRule="auto"/>
        <w:rPr>
          <w:rFonts w:ascii="Times New Roman" w:hAnsi="Times New Roman" w:cs="Times New Roman"/>
          <w:b/>
          <w:sz w:val="24"/>
          <w:szCs w:val="24"/>
        </w:rPr>
      </w:pPr>
      <w:r w:rsidRPr="008D11D4">
        <w:rPr>
          <w:rFonts w:ascii="Times New Roman" w:hAnsi="Times New Roman" w:cs="Times New Roman"/>
          <w:b/>
          <w:sz w:val="24"/>
          <w:szCs w:val="24"/>
        </w:rPr>
        <w:t>5.) What is the Uniform Crime Report, and how is this helpful in tracking hate crimes?</w:t>
      </w:r>
    </w:p>
    <w:p w:rsidR="00224E25" w:rsidRPr="008D11D4" w:rsidRDefault="000101EB" w:rsidP="008D11D4">
      <w:pPr>
        <w:spacing w:line="480" w:lineRule="auto"/>
        <w:ind w:firstLine="720"/>
        <w:rPr>
          <w:rFonts w:ascii="Times New Roman" w:hAnsi="Times New Roman" w:cs="Times New Roman"/>
          <w:sz w:val="24"/>
          <w:szCs w:val="24"/>
        </w:rPr>
      </w:pPr>
      <w:r w:rsidRPr="008D11D4">
        <w:rPr>
          <w:rFonts w:ascii="Times New Roman" w:hAnsi="Times New Roman" w:cs="Times New Roman"/>
          <w:sz w:val="24"/>
          <w:szCs w:val="24"/>
        </w:rPr>
        <w:t>Uniform Crime Report is a body within the FBI that compiles and reports official data on crimes in the United States. It compiles data from reports of different law enforcement agencies. The reports provide stati</w:t>
      </w:r>
      <w:r w:rsidR="00FB3AB8" w:rsidRPr="008D11D4">
        <w:rPr>
          <w:rFonts w:ascii="Times New Roman" w:hAnsi="Times New Roman" w:cs="Times New Roman"/>
          <w:sz w:val="24"/>
          <w:szCs w:val="24"/>
        </w:rPr>
        <w:t xml:space="preserve">stics on </w:t>
      </w:r>
      <w:r w:rsidR="00EE60B0" w:rsidRPr="008D11D4">
        <w:rPr>
          <w:rFonts w:ascii="Times New Roman" w:hAnsi="Times New Roman" w:cs="Times New Roman"/>
          <w:sz w:val="24"/>
          <w:szCs w:val="24"/>
        </w:rPr>
        <w:t xml:space="preserve">the hate crimes that have been perpetrated. The demographics, bias motivations, </w:t>
      </w:r>
      <w:r w:rsidR="00FB3AB8" w:rsidRPr="008D11D4">
        <w:rPr>
          <w:rFonts w:ascii="Times New Roman" w:hAnsi="Times New Roman" w:cs="Times New Roman"/>
          <w:sz w:val="24"/>
          <w:szCs w:val="24"/>
        </w:rPr>
        <w:t xml:space="preserve">the </w:t>
      </w:r>
      <w:r w:rsidR="00EE60B0" w:rsidRPr="008D11D4">
        <w:rPr>
          <w:rFonts w:ascii="Times New Roman" w:hAnsi="Times New Roman" w:cs="Times New Roman"/>
          <w:sz w:val="24"/>
          <w:szCs w:val="24"/>
        </w:rPr>
        <w:t xml:space="preserve">location of the crime and type of crime information provided in the reports </w:t>
      </w:r>
      <w:r w:rsidR="00EE60B0" w:rsidRPr="008D11D4">
        <w:rPr>
          <w:rFonts w:ascii="Times New Roman" w:hAnsi="Times New Roman" w:cs="Times New Roman"/>
          <w:sz w:val="24"/>
          <w:szCs w:val="24"/>
        </w:rPr>
        <w:lastRenderedPageBreak/>
        <w:t>is helpful in tracking hate crimes. The statistics also help to predict potential hate crime incidents thus enabling the tracking of these crimes.</w:t>
      </w:r>
    </w:p>
    <w:p w:rsidR="00F61954" w:rsidRPr="008D11D4" w:rsidRDefault="00F61954" w:rsidP="008D11D4">
      <w:pPr>
        <w:spacing w:line="480" w:lineRule="auto"/>
        <w:ind w:left="720" w:hanging="720"/>
        <w:rPr>
          <w:rFonts w:ascii="Times New Roman" w:hAnsi="Times New Roman" w:cs="Times New Roman"/>
          <w:sz w:val="24"/>
          <w:szCs w:val="24"/>
        </w:rPr>
      </w:pPr>
      <w:r w:rsidRPr="008D11D4">
        <w:rPr>
          <w:rFonts w:ascii="Times New Roman" w:hAnsi="Times New Roman" w:cs="Times New Roman"/>
          <w:sz w:val="24"/>
          <w:szCs w:val="24"/>
        </w:rPr>
        <w:t xml:space="preserve">Office for Democratic Institutions and Human Rights. (2014). Hate Crime Data-Collection and Monitoring Mechanisms. Retrieved from </w:t>
      </w:r>
      <w:hyperlink r:id="rId12" w:history="1">
        <w:r w:rsidRPr="008D11D4">
          <w:rPr>
            <w:rStyle w:val="Hyperlink"/>
            <w:rFonts w:ascii="Times New Roman" w:hAnsi="Times New Roman" w:cs="Times New Roman"/>
            <w:sz w:val="24"/>
            <w:szCs w:val="24"/>
          </w:rPr>
          <w:t>https://www.osce.org/odihr/datacollectionguide?download=true</w:t>
        </w:r>
      </w:hyperlink>
    </w:p>
    <w:p w:rsidR="00F61954" w:rsidRPr="008D11D4" w:rsidRDefault="008D11D4" w:rsidP="008D11D4">
      <w:pPr>
        <w:spacing w:line="480" w:lineRule="auto"/>
        <w:rPr>
          <w:rFonts w:ascii="Times New Roman" w:hAnsi="Times New Roman" w:cs="Times New Roman"/>
          <w:b/>
          <w:sz w:val="24"/>
          <w:szCs w:val="24"/>
        </w:rPr>
      </w:pPr>
      <w:r w:rsidRPr="008D11D4">
        <w:rPr>
          <w:rFonts w:ascii="Times New Roman" w:hAnsi="Times New Roman" w:cs="Times New Roman"/>
          <w:b/>
          <w:sz w:val="24"/>
          <w:szCs w:val="24"/>
        </w:rPr>
        <w:t>6.) Discuss some of the special problems with prosecuting Hate/Bias crimes.</w:t>
      </w:r>
    </w:p>
    <w:p w:rsidR="00EE60B0" w:rsidRPr="008D11D4" w:rsidRDefault="00EE60B0" w:rsidP="00375268">
      <w:pPr>
        <w:spacing w:line="480" w:lineRule="auto"/>
        <w:ind w:firstLine="720"/>
        <w:rPr>
          <w:rFonts w:ascii="Times New Roman" w:hAnsi="Times New Roman" w:cs="Times New Roman"/>
          <w:sz w:val="24"/>
          <w:szCs w:val="24"/>
        </w:rPr>
      </w:pPr>
      <w:r w:rsidRPr="008D11D4">
        <w:rPr>
          <w:rFonts w:ascii="Times New Roman" w:hAnsi="Times New Roman" w:cs="Times New Roman"/>
          <w:sz w:val="24"/>
          <w:szCs w:val="24"/>
        </w:rPr>
        <w:t xml:space="preserve"> </w:t>
      </w:r>
      <w:r w:rsidR="008D11D4" w:rsidRPr="008D11D4">
        <w:rPr>
          <w:rFonts w:ascii="Times New Roman" w:hAnsi="Times New Roman" w:cs="Times New Roman"/>
          <w:sz w:val="24"/>
          <w:szCs w:val="24"/>
        </w:rPr>
        <w:t>Hate crimes are crime-</w:t>
      </w:r>
      <w:r w:rsidR="00F61954" w:rsidRPr="008D11D4">
        <w:rPr>
          <w:rFonts w:ascii="Times New Roman" w:hAnsi="Times New Roman" w:cs="Times New Roman"/>
          <w:sz w:val="24"/>
          <w:szCs w:val="24"/>
        </w:rPr>
        <w:t xml:space="preserve"> motivated by bias. </w:t>
      </w:r>
      <w:r w:rsidR="00A9725B" w:rsidRPr="008D11D4">
        <w:rPr>
          <w:rFonts w:ascii="Times New Roman" w:hAnsi="Times New Roman" w:cs="Times New Roman"/>
          <w:sz w:val="24"/>
          <w:szCs w:val="24"/>
        </w:rPr>
        <w:t>There are some special problems associated with prosecuting hate/bias crimes. To begin with, it is really difficult for the prosecutor to prove that bias motivated the crime. The state of mind of the defendant at the time committing the crime has to be investigated and proven, which becomes really difficult.</w:t>
      </w:r>
      <w:r w:rsidR="00F61954" w:rsidRPr="008D11D4">
        <w:rPr>
          <w:rFonts w:ascii="Times New Roman" w:hAnsi="Times New Roman" w:cs="Times New Roman"/>
          <w:sz w:val="24"/>
          <w:szCs w:val="24"/>
        </w:rPr>
        <w:t xml:space="preserve"> Secondly, the current criminal legislation does not give a provision for special penalties on acts motivated by bias.</w:t>
      </w:r>
    </w:p>
    <w:p w:rsidR="00A169D8" w:rsidRPr="008D11D4" w:rsidRDefault="00A169D8" w:rsidP="00375268">
      <w:pPr>
        <w:spacing w:line="480" w:lineRule="auto"/>
        <w:ind w:left="720" w:hanging="720"/>
        <w:rPr>
          <w:rFonts w:ascii="Times New Roman" w:hAnsi="Times New Roman" w:cs="Times New Roman"/>
          <w:sz w:val="24"/>
          <w:szCs w:val="24"/>
        </w:rPr>
      </w:pPr>
      <w:r w:rsidRPr="008D11D4">
        <w:rPr>
          <w:rFonts w:ascii="Times New Roman" w:hAnsi="Times New Roman" w:cs="Times New Roman"/>
          <w:sz w:val="24"/>
          <w:szCs w:val="24"/>
        </w:rPr>
        <w:t>Santhanam</w:t>
      </w:r>
      <w:r w:rsidR="00F61954" w:rsidRPr="008D11D4">
        <w:rPr>
          <w:rFonts w:ascii="Times New Roman" w:hAnsi="Times New Roman" w:cs="Times New Roman"/>
          <w:sz w:val="24"/>
          <w:szCs w:val="24"/>
        </w:rPr>
        <w:t>, L., &amp; Downs, K. (2017</w:t>
      </w:r>
      <w:r w:rsidRPr="008D11D4">
        <w:rPr>
          <w:rFonts w:ascii="Times New Roman" w:hAnsi="Times New Roman" w:cs="Times New Roman"/>
          <w:sz w:val="24"/>
          <w:szCs w:val="24"/>
        </w:rPr>
        <w:t xml:space="preserve">). Why hate crimes are so difficult to convict. Retrieved from </w:t>
      </w:r>
      <w:hyperlink r:id="rId13" w:history="1">
        <w:r w:rsidRPr="008D11D4">
          <w:rPr>
            <w:rStyle w:val="Hyperlink"/>
            <w:rFonts w:ascii="Times New Roman" w:hAnsi="Times New Roman" w:cs="Times New Roman"/>
            <w:sz w:val="24"/>
            <w:szCs w:val="24"/>
          </w:rPr>
          <w:t>https://www.pbs.org/newshour/nation/hate-crimes-difficult-convict</w:t>
        </w:r>
      </w:hyperlink>
    </w:p>
    <w:p w:rsidR="00A169D8" w:rsidRPr="008D11D4" w:rsidRDefault="00A169D8" w:rsidP="008D11D4">
      <w:pPr>
        <w:spacing w:line="480" w:lineRule="auto"/>
        <w:rPr>
          <w:rFonts w:ascii="Times New Roman" w:hAnsi="Times New Roman" w:cs="Times New Roman"/>
          <w:sz w:val="24"/>
          <w:szCs w:val="24"/>
        </w:rPr>
      </w:pPr>
    </w:p>
    <w:p w:rsidR="008D11D4" w:rsidRPr="008D11D4" w:rsidRDefault="008D11D4" w:rsidP="008D11D4">
      <w:pPr>
        <w:spacing w:line="480" w:lineRule="auto"/>
        <w:rPr>
          <w:rFonts w:ascii="Times New Roman" w:hAnsi="Times New Roman" w:cs="Times New Roman"/>
          <w:b/>
          <w:sz w:val="24"/>
          <w:szCs w:val="24"/>
        </w:rPr>
      </w:pPr>
      <w:r w:rsidRPr="008D11D4">
        <w:rPr>
          <w:rFonts w:ascii="Times New Roman" w:hAnsi="Times New Roman" w:cs="Times New Roman"/>
          <w:b/>
          <w:sz w:val="24"/>
          <w:szCs w:val="24"/>
        </w:rPr>
        <w:t>7.) Define the term “Racial Profiling”, and explain how Law Enforcement can avoid being accused of this?</w:t>
      </w:r>
    </w:p>
    <w:p w:rsidR="00A169D8" w:rsidRPr="008D11D4" w:rsidRDefault="00A169D8" w:rsidP="00375268">
      <w:pPr>
        <w:spacing w:line="480" w:lineRule="auto"/>
        <w:ind w:firstLine="720"/>
        <w:rPr>
          <w:rFonts w:ascii="Times New Roman" w:hAnsi="Times New Roman" w:cs="Times New Roman"/>
          <w:sz w:val="24"/>
          <w:szCs w:val="24"/>
        </w:rPr>
      </w:pPr>
      <w:r w:rsidRPr="008D11D4">
        <w:rPr>
          <w:rFonts w:ascii="Times New Roman" w:hAnsi="Times New Roman" w:cs="Times New Roman"/>
          <w:sz w:val="24"/>
          <w:szCs w:val="24"/>
        </w:rPr>
        <w:t xml:space="preserve"> Racial profiling refers to </w:t>
      </w:r>
      <w:r w:rsidR="00FB3AB8" w:rsidRPr="008D11D4">
        <w:rPr>
          <w:rFonts w:ascii="Times New Roman" w:hAnsi="Times New Roman" w:cs="Times New Roman"/>
          <w:sz w:val="24"/>
          <w:szCs w:val="24"/>
        </w:rPr>
        <w:t xml:space="preserve">the </w:t>
      </w:r>
      <w:r w:rsidRPr="008D11D4">
        <w:rPr>
          <w:rFonts w:ascii="Times New Roman" w:hAnsi="Times New Roman" w:cs="Times New Roman"/>
          <w:sz w:val="24"/>
          <w:szCs w:val="24"/>
        </w:rPr>
        <w:t>discriminatory practice by law enforcement officials whereby individuals are targeted for suspicions of a crime on the basis of race, ethnicity</w:t>
      </w:r>
      <w:r w:rsidR="001F34B4" w:rsidRPr="008D11D4">
        <w:rPr>
          <w:rFonts w:ascii="Times New Roman" w:hAnsi="Times New Roman" w:cs="Times New Roman"/>
          <w:sz w:val="24"/>
          <w:szCs w:val="24"/>
        </w:rPr>
        <w:t>, national origin or religion.</w:t>
      </w:r>
      <w:r w:rsidR="000B0740" w:rsidRPr="008D11D4">
        <w:rPr>
          <w:rFonts w:ascii="Times New Roman" w:hAnsi="Times New Roman" w:cs="Times New Roman"/>
          <w:sz w:val="24"/>
          <w:szCs w:val="24"/>
        </w:rPr>
        <w:t xml:space="preserve"> In racial profiling, race plus other factors e.g. age lead an officer to </w:t>
      </w:r>
      <w:r w:rsidR="008D11D4" w:rsidRPr="008D11D4">
        <w:rPr>
          <w:rFonts w:ascii="Times New Roman" w:hAnsi="Times New Roman" w:cs="Times New Roman"/>
          <w:sz w:val="24"/>
          <w:szCs w:val="24"/>
        </w:rPr>
        <w:t>react</w:t>
      </w:r>
      <w:r w:rsidR="000B0740" w:rsidRPr="008D11D4">
        <w:rPr>
          <w:rFonts w:ascii="Times New Roman" w:hAnsi="Times New Roman" w:cs="Times New Roman"/>
          <w:sz w:val="24"/>
          <w:szCs w:val="24"/>
        </w:rPr>
        <w:t xml:space="preserve"> suspiciously and taking action to </w:t>
      </w:r>
      <w:r w:rsidR="00423D4C" w:rsidRPr="008D11D4">
        <w:rPr>
          <w:rFonts w:ascii="Times New Roman" w:hAnsi="Times New Roman" w:cs="Times New Roman"/>
          <w:sz w:val="24"/>
          <w:szCs w:val="24"/>
        </w:rPr>
        <w:t>search</w:t>
      </w:r>
      <w:r w:rsidR="000B0740" w:rsidRPr="008D11D4">
        <w:rPr>
          <w:rFonts w:ascii="Times New Roman" w:hAnsi="Times New Roman" w:cs="Times New Roman"/>
          <w:sz w:val="24"/>
          <w:szCs w:val="24"/>
        </w:rPr>
        <w:t xml:space="preserve"> arrest or stop an individual. </w:t>
      </w:r>
      <w:r w:rsidR="00423D4C" w:rsidRPr="008D11D4">
        <w:rPr>
          <w:rFonts w:ascii="Times New Roman" w:hAnsi="Times New Roman" w:cs="Times New Roman"/>
          <w:sz w:val="24"/>
          <w:szCs w:val="24"/>
        </w:rPr>
        <w:t>Police officers should adhere to the data collection and reporting requirements of the various law enforcement age</w:t>
      </w:r>
      <w:r w:rsidR="008D11D4" w:rsidRPr="008D11D4">
        <w:rPr>
          <w:rFonts w:ascii="Times New Roman" w:hAnsi="Times New Roman" w:cs="Times New Roman"/>
          <w:sz w:val="24"/>
          <w:szCs w:val="24"/>
        </w:rPr>
        <w:t>ncies</w:t>
      </w:r>
      <w:r w:rsidR="00423D4C" w:rsidRPr="008D11D4">
        <w:rPr>
          <w:rFonts w:ascii="Times New Roman" w:hAnsi="Times New Roman" w:cs="Times New Roman"/>
          <w:sz w:val="24"/>
          <w:szCs w:val="24"/>
        </w:rPr>
        <w:t xml:space="preserve">. </w:t>
      </w:r>
      <w:r w:rsidR="00423D4C" w:rsidRPr="008D11D4">
        <w:rPr>
          <w:rFonts w:ascii="Times New Roman" w:hAnsi="Times New Roman" w:cs="Times New Roman"/>
          <w:sz w:val="24"/>
          <w:szCs w:val="24"/>
        </w:rPr>
        <w:lastRenderedPageBreak/>
        <w:t xml:space="preserve">Essentially, data integrity should be upheld. The officers should also ensure that they have a valid reason for stopping, searching or arresting any given person. </w:t>
      </w:r>
    </w:p>
    <w:p w:rsidR="001F34B4" w:rsidRPr="008D11D4" w:rsidRDefault="001F34B4" w:rsidP="00375268">
      <w:pPr>
        <w:spacing w:line="480" w:lineRule="auto"/>
        <w:ind w:left="720" w:hanging="720"/>
        <w:rPr>
          <w:rFonts w:ascii="Times New Roman" w:hAnsi="Times New Roman" w:cs="Times New Roman"/>
          <w:sz w:val="24"/>
          <w:szCs w:val="24"/>
        </w:rPr>
      </w:pPr>
      <w:r w:rsidRPr="008D11D4">
        <w:rPr>
          <w:rFonts w:ascii="Times New Roman" w:hAnsi="Times New Roman" w:cs="Times New Roman"/>
          <w:sz w:val="24"/>
          <w:szCs w:val="24"/>
        </w:rPr>
        <w:t>Natio</w:t>
      </w:r>
      <w:r w:rsidR="00375268">
        <w:rPr>
          <w:rFonts w:ascii="Times New Roman" w:hAnsi="Times New Roman" w:cs="Times New Roman"/>
          <w:sz w:val="24"/>
          <w:szCs w:val="24"/>
        </w:rPr>
        <w:t>nal Institute of Social Justice.</w:t>
      </w:r>
      <w:r w:rsidRPr="008D11D4">
        <w:rPr>
          <w:rFonts w:ascii="Times New Roman" w:hAnsi="Times New Roman" w:cs="Times New Roman"/>
          <w:sz w:val="24"/>
          <w:szCs w:val="24"/>
        </w:rPr>
        <w:t xml:space="preserve"> (2010). Racial Profiling. Retrieved from </w:t>
      </w:r>
      <w:hyperlink r:id="rId14" w:history="1">
        <w:r w:rsidRPr="008D11D4">
          <w:rPr>
            <w:rStyle w:val="Hyperlink"/>
            <w:rFonts w:ascii="Times New Roman" w:hAnsi="Times New Roman" w:cs="Times New Roman"/>
            <w:sz w:val="24"/>
            <w:szCs w:val="24"/>
          </w:rPr>
          <w:t>https://www.nij.gov/topics/law-enforcement/legitimacy/pages/racial-profiling.aspx</w:t>
        </w:r>
      </w:hyperlink>
    </w:p>
    <w:p w:rsidR="00423D4C" w:rsidRPr="008D11D4" w:rsidRDefault="00423D4C" w:rsidP="00375268">
      <w:pPr>
        <w:spacing w:line="480" w:lineRule="auto"/>
        <w:ind w:left="720" w:hanging="720"/>
        <w:rPr>
          <w:rFonts w:ascii="Times New Roman" w:hAnsi="Times New Roman" w:cs="Times New Roman"/>
          <w:sz w:val="24"/>
          <w:szCs w:val="24"/>
        </w:rPr>
      </w:pPr>
      <w:r w:rsidRPr="008D11D4">
        <w:rPr>
          <w:rFonts w:ascii="Times New Roman" w:hAnsi="Times New Roman" w:cs="Times New Roman"/>
          <w:sz w:val="24"/>
          <w:szCs w:val="24"/>
        </w:rPr>
        <w:t xml:space="preserve">Cleary, J. (2000). Racial Profiling Studies in Law Enforcement: Issues and Methodology. Retrieved from </w:t>
      </w:r>
      <w:hyperlink r:id="rId15" w:history="1">
        <w:r w:rsidRPr="008D11D4">
          <w:rPr>
            <w:rStyle w:val="Hyperlink"/>
            <w:rFonts w:ascii="Times New Roman" w:hAnsi="Times New Roman" w:cs="Times New Roman"/>
            <w:sz w:val="24"/>
            <w:szCs w:val="24"/>
          </w:rPr>
          <w:t>https://www.house.leg.state.mn.us/hrd/pubs/raceprof.pdf</w:t>
        </w:r>
      </w:hyperlink>
    </w:p>
    <w:p w:rsidR="00423D4C" w:rsidRPr="008D11D4" w:rsidRDefault="008D11D4" w:rsidP="008D11D4">
      <w:pPr>
        <w:spacing w:line="480" w:lineRule="auto"/>
        <w:rPr>
          <w:rFonts w:ascii="Times New Roman" w:hAnsi="Times New Roman" w:cs="Times New Roman"/>
          <w:b/>
          <w:sz w:val="24"/>
          <w:szCs w:val="24"/>
        </w:rPr>
      </w:pPr>
      <w:r w:rsidRPr="008D11D4">
        <w:rPr>
          <w:rFonts w:ascii="Times New Roman" w:hAnsi="Times New Roman" w:cs="Times New Roman"/>
          <w:b/>
          <w:sz w:val="24"/>
          <w:szCs w:val="24"/>
        </w:rPr>
        <w:t>8.) Explain what “Community Policing” is and how it can assist Law Enforcement in reducing crime</w:t>
      </w:r>
    </w:p>
    <w:p w:rsidR="001F34B4" w:rsidRPr="008D11D4" w:rsidRDefault="001F34B4" w:rsidP="00375268">
      <w:pPr>
        <w:spacing w:line="480" w:lineRule="auto"/>
        <w:ind w:firstLine="720"/>
        <w:rPr>
          <w:rFonts w:ascii="Times New Roman" w:hAnsi="Times New Roman" w:cs="Times New Roman"/>
          <w:sz w:val="24"/>
          <w:szCs w:val="24"/>
        </w:rPr>
      </w:pPr>
      <w:r w:rsidRPr="008D11D4">
        <w:rPr>
          <w:rFonts w:ascii="Times New Roman" w:hAnsi="Times New Roman" w:cs="Times New Roman"/>
          <w:sz w:val="24"/>
          <w:szCs w:val="24"/>
        </w:rPr>
        <w:t xml:space="preserve"> Community policing is a policing </w:t>
      </w:r>
      <w:r w:rsidR="00423D4C" w:rsidRPr="008D11D4">
        <w:rPr>
          <w:rFonts w:ascii="Times New Roman" w:hAnsi="Times New Roman" w:cs="Times New Roman"/>
          <w:sz w:val="24"/>
          <w:szCs w:val="24"/>
        </w:rPr>
        <w:t xml:space="preserve">strategy </w:t>
      </w:r>
      <w:r w:rsidR="00D623E6" w:rsidRPr="008D11D4">
        <w:rPr>
          <w:rFonts w:ascii="Times New Roman" w:hAnsi="Times New Roman" w:cs="Times New Roman"/>
          <w:sz w:val="24"/>
          <w:szCs w:val="24"/>
        </w:rPr>
        <w:t>that pur</w:t>
      </w:r>
      <w:r w:rsidRPr="008D11D4">
        <w:rPr>
          <w:rFonts w:ascii="Times New Roman" w:hAnsi="Times New Roman" w:cs="Times New Roman"/>
          <w:sz w:val="24"/>
          <w:szCs w:val="24"/>
        </w:rPr>
        <w:t xml:space="preserve">poses to build ties and work </w:t>
      </w:r>
      <w:r w:rsidR="00D623E6" w:rsidRPr="008D11D4">
        <w:rPr>
          <w:rFonts w:ascii="Times New Roman" w:hAnsi="Times New Roman" w:cs="Times New Roman"/>
          <w:sz w:val="24"/>
          <w:szCs w:val="24"/>
        </w:rPr>
        <w:t xml:space="preserve">closely with community members to ensure safety and security. Officers are assigned to an area and they patrol that area on a permanent basis interacting with the locals and building relations to create partnerships and strategies for reducing crimes. This system can help law enforcement in reducing crime because it reduces the tension between law enforcement officers and the community members. It allows clear communication between the officers and the community members thus providing officers with any information required to detect and prevent crimes. The partnerships created also increase intelligence thus reducing crime rates. </w:t>
      </w:r>
      <w:r w:rsidR="00533DC0" w:rsidRPr="008D11D4">
        <w:rPr>
          <w:rFonts w:ascii="Times New Roman" w:hAnsi="Times New Roman" w:cs="Times New Roman"/>
          <w:sz w:val="24"/>
          <w:szCs w:val="24"/>
        </w:rPr>
        <w:t>Furthermore, the interactions between officers and community members can provide the officers with opportunities to give advice, encourage neighborhood watch groups, and educating people on the importance of upholding the law thus reducing crime rates.</w:t>
      </w:r>
    </w:p>
    <w:p w:rsidR="00EE60B0" w:rsidRPr="008D11D4" w:rsidRDefault="00533DC0" w:rsidP="00375268">
      <w:pPr>
        <w:spacing w:line="480" w:lineRule="auto"/>
        <w:ind w:left="720" w:hanging="720"/>
        <w:rPr>
          <w:rFonts w:ascii="Times New Roman" w:hAnsi="Times New Roman" w:cs="Times New Roman"/>
          <w:sz w:val="24"/>
          <w:szCs w:val="24"/>
        </w:rPr>
      </w:pPr>
      <w:r w:rsidRPr="008D11D4">
        <w:rPr>
          <w:rFonts w:ascii="Times New Roman" w:hAnsi="Times New Roman" w:cs="Times New Roman"/>
          <w:sz w:val="24"/>
          <w:szCs w:val="24"/>
        </w:rPr>
        <w:t xml:space="preserve">Bureau of Justice Assistance. (1994). Understanding Community Policing. Retrieved from </w:t>
      </w:r>
      <w:hyperlink r:id="rId16" w:history="1">
        <w:r w:rsidRPr="008D11D4">
          <w:rPr>
            <w:rStyle w:val="Hyperlink"/>
            <w:rFonts w:ascii="Times New Roman" w:hAnsi="Times New Roman" w:cs="Times New Roman"/>
            <w:sz w:val="24"/>
            <w:szCs w:val="24"/>
          </w:rPr>
          <w:t>https://www.ncjrs.gov/pdffiles/commp.pdf</w:t>
        </w:r>
      </w:hyperlink>
    </w:p>
    <w:p w:rsidR="00533DC0" w:rsidRPr="008D11D4" w:rsidRDefault="00533DC0" w:rsidP="008D11D4">
      <w:pPr>
        <w:spacing w:line="480" w:lineRule="auto"/>
        <w:rPr>
          <w:rFonts w:ascii="Times New Roman" w:hAnsi="Times New Roman" w:cs="Times New Roman"/>
          <w:sz w:val="24"/>
          <w:szCs w:val="24"/>
        </w:rPr>
      </w:pPr>
    </w:p>
    <w:p w:rsidR="00555534" w:rsidRPr="008D11D4" w:rsidRDefault="00555534" w:rsidP="008D11D4">
      <w:pPr>
        <w:spacing w:line="480" w:lineRule="auto"/>
        <w:rPr>
          <w:rFonts w:ascii="Times New Roman" w:hAnsi="Times New Roman" w:cs="Times New Roman"/>
          <w:sz w:val="24"/>
          <w:szCs w:val="24"/>
        </w:rPr>
      </w:pPr>
    </w:p>
    <w:p w:rsidR="00555534" w:rsidRPr="008D11D4" w:rsidRDefault="00555534" w:rsidP="008D11D4">
      <w:pPr>
        <w:spacing w:line="480" w:lineRule="auto"/>
        <w:rPr>
          <w:rFonts w:ascii="Times New Roman" w:hAnsi="Times New Roman" w:cs="Times New Roman"/>
          <w:sz w:val="24"/>
          <w:szCs w:val="24"/>
        </w:rPr>
      </w:pPr>
    </w:p>
    <w:p w:rsidR="00555534" w:rsidRPr="008D11D4" w:rsidRDefault="00555534" w:rsidP="008D11D4">
      <w:pPr>
        <w:spacing w:line="480" w:lineRule="auto"/>
        <w:rPr>
          <w:rFonts w:ascii="Times New Roman" w:hAnsi="Times New Roman" w:cs="Times New Roman"/>
          <w:sz w:val="24"/>
          <w:szCs w:val="24"/>
        </w:rPr>
      </w:pPr>
    </w:p>
    <w:sectPr w:rsidR="00555534" w:rsidRPr="008D11D4" w:rsidSect="00375268">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6E04" w:rsidRDefault="003A6E04" w:rsidP="00375268">
      <w:pPr>
        <w:spacing w:after="0" w:line="240" w:lineRule="auto"/>
      </w:pPr>
      <w:r>
        <w:separator/>
      </w:r>
    </w:p>
  </w:endnote>
  <w:endnote w:type="continuationSeparator" w:id="0">
    <w:p w:rsidR="003A6E04" w:rsidRDefault="003A6E04" w:rsidP="003752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6E04" w:rsidRDefault="003A6E04" w:rsidP="00375268">
      <w:pPr>
        <w:spacing w:after="0" w:line="240" w:lineRule="auto"/>
      </w:pPr>
      <w:r>
        <w:separator/>
      </w:r>
    </w:p>
  </w:footnote>
  <w:footnote w:type="continuationSeparator" w:id="0">
    <w:p w:rsidR="003A6E04" w:rsidRDefault="003A6E04" w:rsidP="003752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70456974"/>
      <w:docPartObj>
        <w:docPartGallery w:val="Page Numbers (Top of Page)"/>
        <w:docPartUnique/>
      </w:docPartObj>
    </w:sdtPr>
    <w:sdtEndPr>
      <w:rPr>
        <w:noProof/>
      </w:rPr>
    </w:sdtEndPr>
    <w:sdtContent>
      <w:p w:rsidR="00375268" w:rsidRPr="00375268" w:rsidRDefault="00375268" w:rsidP="00375268">
        <w:pPr>
          <w:pStyle w:val="Header"/>
          <w:spacing w:line="480" w:lineRule="auto"/>
          <w:jc w:val="right"/>
          <w:rPr>
            <w:rFonts w:ascii="Times New Roman" w:hAnsi="Times New Roman" w:cs="Times New Roman"/>
            <w:sz w:val="24"/>
            <w:szCs w:val="24"/>
          </w:rPr>
        </w:pPr>
        <w:r w:rsidRPr="00375268">
          <w:rPr>
            <w:rFonts w:ascii="Times New Roman" w:hAnsi="Times New Roman" w:cs="Times New Roman"/>
            <w:sz w:val="24"/>
            <w:szCs w:val="24"/>
          </w:rPr>
          <w:t>CJCU 434</w:t>
        </w:r>
        <w:r w:rsidRPr="00375268">
          <w:rPr>
            <w:rFonts w:ascii="Times New Roman" w:hAnsi="Times New Roman" w:cs="Times New Roman"/>
            <w:sz w:val="24"/>
            <w:szCs w:val="24"/>
          </w:rPr>
          <w:tab/>
        </w:r>
        <w:r w:rsidRPr="00375268">
          <w:rPr>
            <w:rFonts w:ascii="Times New Roman" w:hAnsi="Times New Roman" w:cs="Times New Roman"/>
            <w:sz w:val="24"/>
            <w:szCs w:val="24"/>
          </w:rPr>
          <w:tab/>
        </w:r>
        <w:r w:rsidRPr="00375268">
          <w:rPr>
            <w:rFonts w:ascii="Times New Roman" w:hAnsi="Times New Roman" w:cs="Times New Roman"/>
            <w:sz w:val="24"/>
            <w:szCs w:val="24"/>
          </w:rPr>
          <w:fldChar w:fldCharType="begin"/>
        </w:r>
        <w:r w:rsidRPr="00375268">
          <w:rPr>
            <w:rFonts w:ascii="Times New Roman" w:hAnsi="Times New Roman" w:cs="Times New Roman"/>
            <w:sz w:val="24"/>
            <w:szCs w:val="24"/>
          </w:rPr>
          <w:instrText xml:space="preserve"> PAGE   \* MERGEFORMAT </w:instrText>
        </w:r>
        <w:r w:rsidRPr="00375268">
          <w:rPr>
            <w:rFonts w:ascii="Times New Roman" w:hAnsi="Times New Roman" w:cs="Times New Roman"/>
            <w:sz w:val="24"/>
            <w:szCs w:val="24"/>
          </w:rPr>
          <w:fldChar w:fldCharType="separate"/>
        </w:r>
        <w:r w:rsidR="004C1DF2">
          <w:rPr>
            <w:rFonts w:ascii="Times New Roman" w:hAnsi="Times New Roman" w:cs="Times New Roman"/>
            <w:noProof/>
            <w:sz w:val="24"/>
            <w:szCs w:val="24"/>
          </w:rPr>
          <w:t>2</w:t>
        </w:r>
        <w:r w:rsidRPr="00375268">
          <w:rPr>
            <w:rFonts w:ascii="Times New Roman" w:hAnsi="Times New Roman" w:cs="Times New Roman"/>
            <w:noProof/>
            <w:sz w:val="24"/>
            <w:szCs w:val="24"/>
          </w:rPr>
          <w:fldChar w:fldCharType="end"/>
        </w:r>
      </w:p>
    </w:sdtContent>
  </w:sdt>
  <w:p w:rsidR="00375268" w:rsidRDefault="003752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268" w:rsidRPr="00375268" w:rsidRDefault="00375268" w:rsidP="00375268">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375268">
      <w:rPr>
        <w:rFonts w:ascii="Times New Roman" w:hAnsi="Times New Roman" w:cs="Times New Roman"/>
        <w:sz w:val="24"/>
        <w:szCs w:val="24"/>
      </w:rPr>
      <w:t>CJCU 434</w:t>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FC1"/>
    <w:rsid w:val="000101EB"/>
    <w:rsid w:val="0007255C"/>
    <w:rsid w:val="000B0740"/>
    <w:rsid w:val="000E7B28"/>
    <w:rsid w:val="00191470"/>
    <w:rsid w:val="001F34B4"/>
    <w:rsid w:val="00224E25"/>
    <w:rsid w:val="00260402"/>
    <w:rsid w:val="002A4AF2"/>
    <w:rsid w:val="00375268"/>
    <w:rsid w:val="003A2E17"/>
    <w:rsid w:val="003A6E04"/>
    <w:rsid w:val="00423D4C"/>
    <w:rsid w:val="004C1DF2"/>
    <w:rsid w:val="00533DC0"/>
    <w:rsid w:val="00555534"/>
    <w:rsid w:val="00677776"/>
    <w:rsid w:val="006D03AD"/>
    <w:rsid w:val="007468EE"/>
    <w:rsid w:val="007762C7"/>
    <w:rsid w:val="008D11D4"/>
    <w:rsid w:val="009531DC"/>
    <w:rsid w:val="00975C22"/>
    <w:rsid w:val="00A169D8"/>
    <w:rsid w:val="00A9725B"/>
    <w:rsid w:val="00D531EC"/>
    <w:rsid w:val="00D623E6"/>
    <w:rsid w:val="00E35610"/>
    <w:rsid w:val="00EB2FC1"/>
    <w:rsid w:val="00EE60B0"/>
    <w:rsid w:val="00F27D97"/>
    <w:rsid w:val="00F61954"/>
    <w:rsid w:val="00FB3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2FC1"/>
    <w:rPr>
      <w:color w:val="0000FF" w:themeColor="hyperlink"/>
      <w:u w:val="single"/>
    </w:rPr>
  </w:style>
  <w:style w:type="paragraph" w:styleId="Header">
    <w:name w:val="header"/>
    <w:basedOn w:val="Normal"/>
    <w:link w:val="HeaderChar"/>
    <w:uiPriority w:val="99"/>
    <w:unhideWhenUsed/>
    <w:rsid w:val="003752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268"/>
  </w:style>
  <w:style w:type="paragraph" w:styleId="Footer">
    <w:name w:val="footer"/>
    <w:basedOn w:val="Normal"/>
    <w:link w:val="FooterChar"/>
    <w:uiPriority w:val="99"/>
    <w:unhideWhenUsed/>
    <w:rsid w:val="003752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2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2FC1"/>
    <w:rPr>
      <w:color w:val="0000FF" w:themeColor="hyperlink"/>
      <w:u w:val="single"/>
    </w:rPr>
  </w:style>
  <w:style w:type="paragraph" w:styleId="Header">
    <w:name w:val="header"/>
    <w:basedOn w:val="Normal"/>
    <w:link w:val="HeaderChar"/>
    <w:uiPriority w:val="99"/>
    <w:unhideWhenUsed/>
    <w:rsid w:val="003752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268"/>
  </w:style>
  <w:style w:type="paragraph" w:styleId="Footer">
    <w:name w:val="footer"/>
    <w:basedOn w:val="Normal"/>
    <w:link w:val="FooterChar"/>
    <w:uiPriority w:val="99"/>
    <w:unhideWhenUsed/>
    <w:rsid w:val="003752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2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bi.gov/investigate/terrorism" TargetMode="External"/><Relationship Id="rId13" Type="http://schemas.openxmlformats.org/officeDocument/2006/relationships/hyperlink" Target="https://www.pbs.org/newshour/nation/hate-crimes-difficult-convict"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gbra.org/documents/hazardmitigation/update/Section18-Terrorism.pdf" TargetMode="External"/><Relationship Id="rId12" Type="http://schemas.openxmlformats.org/officeDocument/2006/relationships/hyperlink" Target="https://www.osce.org/odihr/datacollectionguide?download=true" TargetMode="External"/><Relationship Id="rId17"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hyperlink" Target="https://www.ncjrs.gov/pdffiles/commp.pdf"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olcu.org/PDFs/USPatriotAct_Summary.pdf" TargetMode="External"/><Relationship Id="rId5" Type="http://schemas.openxmlformats.org/officeDocument/2006/relationships/footnotes" Target="footnotes.xml"/><Relationship Id="rId15" Type="http://schemas.openxmlformats.org/officeDocument/2006/relationships/hyperlink" Target="https://www.house.leg.state.mn.us/hrd/pubs/raceprof.pdf" TargetMode="External"/><Relationship Id="rId10" Type="http://schemas.openxmlformats.org/officeDocument/2006/relationships/hyperlink" Target="https://www.fema.gov/pdf/emergency/nims/nimsfaqs.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hampshire.edu/pawss/weapons-of-mass-destruction" TargetMode="External"/><Relationship Id="rId14" Type="http://schemas.openxmlformats.org/officeDocument/2006/relationships/hyperlink" Target="https://www.nij.gov/topics/law-enforcement/legitimacy/pages/racial-profiling.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1366</Words>
  <Characters>7790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2</cp:revision>
  <dcterms:created xsi:type="dcterms:W3CDTF">2018-08-13T12:35:00Z</dcterms:created>
  <dcterms:modified xsi:type="dcterms:W3CDTF">2018-08-13T12:35:00Z</dcterms:modified>
</cp:coreProperties>
</file>